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43D0" w:rsidRPr="004843D0" w:rsidRDefault="004843D0" w:rsidP="004843D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843D0">
        <w:rPr>
          <w:b/>
          <w:bCs/>
          <w:color w:val="333333"/>
          <w:sz w:val="28"/>
          <w:szCs w:val="28"/>
        </w:rPr>
        <w:t>Соблюдение правил пожарной безопасности в весенне-летний пожароопасный период</w:t>
      </w:r>
    </w:p>
    <w:bookmarkEnd w:id="0"/>
    <w:p w:rsidR="004843D0" w:rsidRPr="004843D0" w:rsidRDefault="004843D0" w:rsidP="004843D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843D0">
        <w:rPr>
          <w:color w:val="000000"/>
          <w:sz w:val="28"/>
          <w:szCs w:val="28"/>
        </w:rPr>
        <w:t> </w:t>
      </w:r>
      <w:r w:rsidRPr="004843D0">
        <w:rPr>
          <w:color w:val="FFFFFF"/>
          <w:sz w:val="28"/>
          <w:szCs w:val="28"/>
        </w:rPr>
        <w:t>Текст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С наступлением весны, едва земля освобождается от снега, повсюду пылают костры – горит сухая трава. В последнее десятилетие весенние палы сухой травы в России значительно участились и приобрели характер общенационального бедствия. Весенние палы наносят существенный ущерб опушкам леса, уничтожают молодую древесную поросль, служат одним из главных источников пожаров в лесах и на торфяниках. Даже слабый и беглый травяной пожар способен привести к гибели молодых лесных посадок, создаваемых для защиты полей от иссушения, берегов от эрозии, дорог от снежных и пыльных заносов и т.д.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Если же от горящей травы возникает пожар в лесу или на торфянике, то на тушение этих пожаров приходится тратить значительные силы и средства – причем далеко не всегда удается избежать катастрофических последствий и вообще добиться успеха в их тушении.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Законодателем предусмотрен запрет на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м, также </w:t>
      </w:r>
      <w:r w:rsidRPr="004843D0">
        <w:rPr>
          <w:color w:val="000000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</w:t>
      </w:r>
      <w:r w:rsidRPr="004843D0">
        <w:rPr>
          <w:color w:val="333333"/>
          <w:sz w:val="28"/>
          <w:szCs w:val="28"/>
          <w:shd w:val="clear" w:color="auto" w:fill="FFFFFF"/>
        </w:rPr>
        <w:t> (ч. 2 ст. 8.32 КоАП РФ).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Нарушение данных требований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Кроме того, ст. 261 УК РФ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(разведение и оставление непотушенных костров, выжигание хвороста, лесной подстилки, сухой травы, оставление горюче-смазочных материалов, бросание горящих спичек, окурков и т.п.) предусмотрена уголовная ответственность вплоть до лишения свободы на срок до трех лет.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0EAF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0FF1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2022-03-29T05:49:00Z</dcterms:created>
  <dcterms:modified xsi:type="dcterms:W3CDTF">2022-03-30T03:59:00Z</dcterms:modified>
</cp:coreProperties>
</file>